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241118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5E01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8632776" w:rsidR="00BA2034" w:rsidRPr="00BA2034" w:rsidRDefault="005E015B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ОДВИЈАЛА ИСТОРИЈА СРБА У РАНОМ СРЕДЊЕМ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FC7EE96" w:rsidR="00BA2034" w:rsidRPr="00394815" w:rsidRDefault="005E01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BA2034" w:rsidRPr="00BA2034" w14:paraId="00A3F407" w14:textId="77777777" w:rsidTr="00FA4E96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094BE5E" w:rsidR="00BA2034" w:rsidRPr="00FA4E96" w:rsidRDefault="00FA4E96" w:rsidP="00FA4E9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B96C8C" w:rsidRPr="00FA4E96">
              <w:rPr>
                <w:rFonts w:ascii="Cambria" w:hAnsi="Cambria"/>
                <w:lang w:val="sr-Cyrl-RS"/>
              </w:rPr>
              <w:t>свајање</w:t>
            </w:r>
            <w:r w:rsidR="00A32B1D" w:rsidRPr="00FA4E96">
              <w:rPr>
                <w:rFonts w:ascii="Cambria" w:hAnsi="Cambria"/>
                <w:lang w:val="sr-Cyrl-RS"/>
              </w:rPr>
              <w:t xml:space="preserve"> знања о најранијој историји</w:t>
            </w:r>
            <w:r w:rsidR="00AE50E2" w:rsidRPr="00FA4E96">
              <w:rPr>
                <w:rFonts w:ascii="Cambria" w:hAnsi="Cambria"/>
                <w:lang w:val="sr-Cyrl-RS"/>
              </w:rPr>
              <w:t xml:space="preserve"> </w:t>
            </w:r>
            <w:r w:rsidR="00B96C8C" w:rsidRPr="00FA4E96">
              <w:rPr>
                <w:rFonts w:ascii="Cambria" w:hAnsi="Cambria"/>
                <w:lang w:val="sr-Cyrl-RS"/>
              </w:rPr>
              <w:t>Срба</w:t>
            </w:r>
            <w:r w:rsidR="00A32B1D" w:rsidRPr="00FA4E96">
              <w:rPr>
                <w:rFonts w:ascii="Cambria" w:hAnsi="Cambria"/>
                <w:lang w:val="sr-Cyrl-RS"/>
              </w:rPr>
              <w:t xml:space="preserve">, </w:t>
            </w:r>
            <w:r w:rsidR="00B96C8C" w:rsidRPr="00FA4E96">
              <w:rPr>
                <w:rFonts w:ascii="Cambria" w:hAnsi="Cambria"/>
                <w:lang w:val="sr-Cyrl-RS"/>
              </w:rPr>
              <w:t xml:space="preserve">њиховом </w:t>
            </w:r>
            <w:r w:rsidR="00A32B1D" w:rsidRPr="00FA4E96">
              <w:rPr>
                <w:rFonts w:ascii="Cambria" w:hAnsi="Cambria"/>
                <w:lang w:val="sr-Cyrl-RS"/>
              </w:rPr>
              <w:t xml:space="preserve"> насељавању</w:t>
            </w:r>
            <w:r w:rsidR="00927055" w:rsidRPr="00FA4E96">
              <w:rPr>
                <w:rFonts w:ascii="Cambria" w:hAnsi="Cambria"/>
                <w:lang w:val="sr-Cyrl-RS"/>
              </w:rPr>
              <w:t xml:space="preserve"> </w:t>
            </w:r>
            <w:r w:rsidR="00B96C8C" w:rsidRPr="00FA4E96">
              <w:rPr>
                <w:rFonts w:ascii="Cambria" w:hAnsi="Cambria"/>
                <w:lang w:val="sr-Cyrl-RS"/>
              </w:rPr>
              <w:t xml:space="preserve">на </w:t>
            </w:r>
            <w:r w:rsidR="00927055" w:rsidRPr="00FA4E96">
              <w:rPr>
                <w:rFonts w:ascii="Cambria" w:hAnsi="Cambria"/>
                <w:lang w:val="sr-Cyrl-RS"/>
              </w:rPr>
              <w:t>Балканс</w:t>
            </w:r>
            <w:r w:rsidR="00B96C8C" w:rsidRPr="00FA4E96">
              <w:rPr>
                <w:rFonts w:ascii="Cambria" w:hAnsi="Cambria"/>
                <w:lang w:val="sr-Cyrl-RS"/>
              </w:rPr>
              <w:t>ко полуострво, оснивању првих држава, односу према Византији и Бугарској и стварању прве српске краљевине</w:t>
            </w:r>
            <w:r w:rsidR="00927055" w:rsidRPr="00FA4E96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A46F8">
        <w:trPr>
          <w:trHeight w:val="328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35F5806" w14:textId="0DA8D546" w:rsidR="00AE50E2" w:rsidRPr="00A32B1D" w:rsidRDefault="00B96C8C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најстарије писане историјске изворе о Србима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4BC0A6DC" w14:textId="30B9BE5B" w:rsidR="00AE50E2" w:rsidRPr="00A32B1D" w:rsidRDefault="00B96C8C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познате српске владаре раног средњег века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57BF00D6" w14:textId="3944D8FF" w:rsidR="00AE50E2" w:rsidRPr="00A32B1D" w:rsidRDefault="00AE50E2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наброје </w:t>
            </w:r>
            <w:r w:rsidR="00B96C8C">
              <w:rPr>
                <w:rFonts w:ascii="Cambria" w:hAnsi="Cambria"/>
                <w:lang w:val="sr-Cyrl-RS"/>
              </w:rPr>
              <w:t xml:space="preserve">српске земље раног средњег века и </w:t>
            </w:r>
            <w:r w:rsidR="009A46F8">
              <w:rPr>
                <w:rFonts w:ascii="Cambria" w:hAnsi="Cambria"/>
                <w:lang w:val="sr-Cyrl-RS"/>
              </w:rPr>
              <w:t>п</w:t>
            </w:r>
            <w:r w:rsidR="00B96C8C">
              <w:rPr>
                <w:rFonts w:ascii="Cambria" w:hAnsi="Cambria"/>
                <w:lang w:val="sr-Cyrl-RS"/>
              </w:rPr>
              <w:t>окажу на карти где су се налазиле</w:t>
            </w:r>
            <w:r w:rsidRPr="00A32B1D">
              <w:rPr>
                <w:rFonts w:ascii="Cambria" w:hAnsi="Cambria"/>
                <w:lang w:val="sr-Cyrl-RS"/>
              </w:rPr>
              <w:t>,</w:t>
            </w:r>
          </w:p>
          <w:p w14:paraId="70747A02" w14:textId="6928E6AC" w:rsidR="00AE50E2" w:rsidRPr="00A32B1D" w:rsidRDefault="00B96C8C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однос Срба и Бугарске и Срба и Византије</w:t>
            </w:r>
            <w:r w:rsidR="00A32B1D">
              <w:rPr>
                <w:rFonts w:ascii="Cambria" w:hAnsi="Cambria"/>
                <w:lang w:val="sr-Cyrl-RS"/>
              </w:rPr>
              <w:t>,</w:t>
            </w:r>
          </w:p>
          <w:p w14:paraId="03B836C9" w14:textId="734BAACC" w:rsidR="00C9596D" w:rsidRDefault="00B96C8C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</w:t>
            </w:r>
            <w:r w:rsidR="00927055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узроке пада Србије под византијску власт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24086FB4" w:rsidR="00437739" w:rsidRPr="009A46F8" w:rsidRDefault="00B96C8C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успон и јачање Дукље</w:t>
            </w:r>
            <w:r w:rsidR="009A46F8">
              <w:rPr>
                <w:rFonts w:ascii="Cambria" w:hAnsi="Cambria"/>
                <w:lang w:val="sr-Cyrl-RS"/>
              </w:rPr>
              <w:t xml:space="preserve"> и како је Дукља постала прва српска краљевина,</w:t>
            </w:r>
          </w:p>
          <w:p w14:paraId="00A3F40C" w14:textId="2388D5C7" w:rsidR="007A3BE8" w:rsidRPr="00C9596D" w:rsidRDefault="00437739" w:rsidP="00F22CA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</w:t>
            </w:r>
            <w:r w:rsidR="009A46F8">
              <w:rPr>
                <w:rFonts w:ascii="Cambria" w:hAnsi="Cambria"/>
                <w:lang w:val="sr-Cyrl-RS"/>
              </w:rPr>
              <w:t xml:space="preserve"> најраније српске историје </w:t>
            </w:r>
            <w:r w:rsidRPr="00437739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37DF2C2" w:rsidR="007A3BE8" w:rsidRPr="00AE50E2" w:rsidRDefault="00C42540" w:rsidP="009A46F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D33166A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</w:p>
        </w:tc>
      </w:tr>
      <w:tr w:rsidR="007A3BE8" w:rsidRPr="00BA2034" w14:paraId="00A3F419" w14:textId="77777777" w:rsidTr="00FA4E96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C6FA43" w:rsidR="007A3BE8" w:rsidRPr="007A3BE8" w:rsidRDefault="00AE50E2" w:rsidP="009A46F8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Компетенција за учење, комуникација.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8A1B73D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34547188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AB337F7" w14:textId="1E15338F" w:rsidR="00EE5ED7" w:rsidRDefault="00E31CCF" w:rsidP="005E015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проверава да ли су ученици урадили домаћи задатак. Један ученик чита кључне и непознате појмове које је записао у свој историјски речник. 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>Остали ученици га исправљају и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 допуњују.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53949DE" w14:textId="31F0FB79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су Срби на историјску позорницу ступили почетком раног средњег века, да су се тада населили на Балканско полуострво, створили своје прве државе и примили хришћанство. Бележи наслов лекције на табли и истиче да ће се на овом часу упознати са историјом Срба током раног средњег века.</w:t>
            </w:r>
          </w:p>
          <w:p w14:paraId="7C7962A7" w14:textId="77777777" w:rsidR="005E015B" w:rsidRDefault="005E015B" w:rsidP="001868DC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C3AAB3" w14:textId="5FC19E67" w:rsidR="004A4E70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>излаже садржај лекције. Најпре саопштава да су најстарији историјски извори који помињу Србе „</w:t>
            </w:r>
            <w:r w:rsidR="007503C5" w:rsidRPr="007503C5">
              <w:rPr>
                <w:rFonts w:ascii="Cambria" w:hAnsi="Cambria"/>
                <w:i/>
                <w:color w:val="000000"/>
                <w:lang w:val="sr-Cyrl-RS" w:eastAsia="sr-Latn-CS"/>
              </w:rPr>
              <w:t>Анали франачког краљевства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“, </w:t>
            </w:r>
            <w:proofErr w:type="spellStart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Ајнхарда</w:t>
            </w:r>
            <w:proofErr w:type="spellEnd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, биографа Карла Великог и дело „</w:t>
            </w:r>
            <w:r w:rsidR="007503C5" w:rsidRPr="007503C5">
              <w:rPr>
                <w:rFonts w:ascii="Cambria" w:hAnsi="Cambria"/>
                <w:i/>
                <w:color w:val="000000"/>
                <w:lang w:val="sr-Cyrl-RS" w:eastAsia="sr-Latn-CS"/>
              </w:rPr>
              <w:t>О управљању царством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“ византијског цара Константина </w:t>
            </w:r>
            <w:proofErr w:type="spellStart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Порфирогенита</w:t>
            </w:r>
            <w:proofErr w:type="spellEnd"/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. Први познати српски 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кнез био је Вишеслав који према </w:t>
            </w:r>
            <w:proofErr w:type="spellStart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Порфирогениту</w:t>
            </w:r>
            <w:proofErr w:type="spellEnd"/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 влада крајем </w:t>
            </w:r>
            <w:r w:rsidR="007503C5">
              <w:rPr>
                <w:rFonts w:ascii="Cambria" w:hAnsi="Cambria"/>
                <w:color w:val="000000"/>
                <w:lang w:val="sr-Latn-RS" w:eastAsia="sr-Latn-CS"/>
              </w:rPr>
              <w:t xml:space="preserve">VIII 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века. Наследили су га Радослав па </w:t>
            </w:r>
            <w:proofErr w:type="spellStart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Просигој</w:t>
            </w:r>
            <w:proofErr w:type="spellEnd"/>
            <w:r w:rsidR="007503C5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1E6C18B" w14:textId="77777777" w:rsidR="007503C5" w:rsidRDefault="007503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C9BA918" w14:textId="18ACCF6F" w:rsidR="007503C5" w:rsidRDefault="007503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истиче да средином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IX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века Србијом влада кнез Властимир, оснивач прве српске средњовековне династије –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Вл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>астимировића</w:t>
            </w:r>
            <w:proofErr w:type="spellEnd"/>
            <w:r w:rsidR="00BC0937">
              <w:rPr>
                <w:rFonts w:ascii="Cambria" w:hAnsi="Cambria"/>
                <w:color w:val="000000"/>
                <w:lang w:val="sr-Cyrl-RS" w:eastAsia="sr-Latn-CS"/>
              </w:rPr>
              <w:t>, објашњава и показу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је на зидној карти коју територију је тада обухватала Србија (Рашка). Саопштава да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>су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осим Рашке тада постојале и четири мање српске кнежевине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Дукља, </w:t>
            </w:r>
            <w:proofErr w:type="spellStart"/>
            <w:r w:rsidR="00507BC5">
              <w:rPr>
                <w:rFonts w:ascii="Cambria" w:hAnsi="Cambria"/>
                <w:color w:val="000000"/>
                <w:lang w:val="sr-Cyrl-RS" w:eastAsia="sr-Latn-CS"/>
              </w:rPr>
              <w:t>Травунија</w:t>
            </w:r>
            <w:proofErr w:type="spellEnd"/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proofErr w:type="spellStart"/>
            <w:r w:rsidR="00507BC5">
              <w:rPr>
                <w:rFonts w:ascii="Cambria" w:hAnsi="Cambria"/>
                <w:color w:val="000000"/>
                <w:lang w:val="sr-Cyrl-RS" w:eastAsia="sr-Latn-CS"/>
              </w:rPr>
              <w:t>Захумље</w:t>
            </w:r>
            <w:proofErr w:type="spellEnd"/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proofErr w:type="spellStart"/>
            <w:r w:rsidR="00507BC5">
              <w:rPr>
                <w:rFonts w:ascii="Cambria" w:hAnsi="Cambria"/>
                <w:color w:val="000000"/>
                <w:lang w:val="sr-Cyrl-RS" w:eastAsia="sr-Latn-CS"/>
              </w:rPr>
              <w:t>Паганија</w:t>
            </w:r>
            <w:proofErr w:type="spellEnd"/>
            <w:r w:rsidR="00507BC5">
              <w:rPr>
                <w:rFonts w:ascii="Cambria" w:hAnsi="Cambria"/>
                <w:color w:val="000000"/>
                <w:lang w:val="sr-Cyrl-RS" w:eastAsia="sr-Latn-CS"/>
              </w:rPr>
              <w:t>. Објашњава њихов положај и показује на карти. Скреће пажњу ученицима на карту на страни 61 уџбеника „Српске земље у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IX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X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 веку“. Тражи од ученика да посматрајући карту наброје све српске земље и државе које их окружују. Пита их који је народ основао Угарску и када су дошли у Панонску низију. </w:t>
            </w:r>
          </w:p>
          <w:p w14:paraId="65E19AF1" w14:textId="77777777" w:rsidR="00507BC5" w:rsidRDefault="00507B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5299E91" w14:textId="6EF95809" w:rsidR="00507BC5" w:rsidRDefault="00507B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даље објашњава однос између Византије и Бугарске и како су обе државе настојале да српске владаре привуку на своју страну. Бугарски цар Симеон потчинио је Србију 924. године. Али после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Симеонове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смрти кнез Ч</w:t>
            </w:r>
            <w:r w:rsidR="001C7475">
              <w:rPr>
                <w:rFonts w:ascii="Cambria" w:hAnsi="Cambria"/>
                <w:color w:val="000000"/>
                <w:lang w:val="sr-Cyrl-RS" w:eastAsia="sr-Latn-CS"/>
              </w:rPr>
              <w:t xml:space="preserve">аслав </w:t>
            </w:r>
            <w:proofErr w:type="spellStart"/>
            <w:r w:rsidR="001C7475">
              <w:rPr>
                <w:rFonts w:ascii="Cambria" w:hAnsi="Cambria"/>
                <w:color w:val="000000"/>
                <w:lang w:val="sr-Cyrl-RS" w:eastAsia="sr-Latn-CS"/>
              </w:rPr>
              <w:t>Клонимировић</w:t>
            </w:r>
            <w:proofErr w:type="spellEnd"/>
            <w:r w:rsidR="001C7475">
              <w:rPr>
                <w:rFonts w:ascii="Cambria" w:hAnsi="Cambria"/>
                <w:color w:val="000000"/>
                <w:lang w:val="sr-Cyrl-RS" w:eastAsia="sr-Latn-CS"/>
              </w:rPr>
              <w:t xml:space="preserve"> је успео да ј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 уз помоћ Византије осамостали.</w:t>
            </w:r>
            <w:r w:rsidR="00191F0E">
              <w:rPr>
                <w:rFonts w:ascii="Cambria" w:hAnsi="Cambria"/>
                <w:color w:val="000000"/>
                <w:lang w:val="sr-Cyrl-RS" w:eastAsia="sr-Latn-CS"/>
              </w:rPr>
              <w:t xml:space="preserve"> После </w:t>
            </w:r>
            <w:proofErr w:type="spellStart"/>
            <w:r w:rsidR="00191F0E">
              <w:rPr>
                <w:rFonts w:ascii="Cambria" w:hAnsi="Cambria"/>
                <w:color w:val="000000"/>
                <w:lang w:val="sr-Cyrl-RS" w:eastAsia="sr-Latn-CS"/>
              </w:rPr>
              <w:t>Часлављеве</w:t>
            </w:r>
            <w:proofErr w:type="spellEnd"/>
            <w:r w:rsidR="00191F0E">
              <w:rPr>
                <w:rFonts w:ascii="Cambria" w:hAnsi="Cambria"/>
                <w:color w:val="000000"/>
                <w:lang w:val="sr-Cyrl-RS" w:eastAsia="sr-Latn-CS"/>
              </w:rPr>
              <w:t xml:space="preserve"> смрти Србија пада под власт Византије.</w:t>
            </w:r>
          </w:p>
          <w:p w14:paraId="07AA9FB9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7B38D2E" w14:textId="389E9A55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истиче да је превласт међу српским земљама тада преузела Дукља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која највећи успон доживљава за време Јована Владимира, зет цара Самуила. После пропасти Самуиловог царства под византијском влашћу нашла се и Дукља али ју је убрзо ослободио Стефан Војислав (1035-1055), оснивач династије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Војислављевића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01F1DAA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4C1F4B9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објашњава како је Дукља постала прва српска краљевина, описује како је кнез Михаило ширио своју државу на рачун Византије и како је одржавао добре односе са западним владарима и папом.</w:t>
            </w:r>
          </w:p>
          <w:p w14:paraId="2FD6419D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665F3E2" w14:textId="163CB2F5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Тражи да ученици прочитају историјски извор на страни 63 уџбеника „</w:t>
            </w:r>
            <w:r w:rsidR="00D17265">
              <w:rPr>
                <w:rFonts w:ascii="Cambria" w:hAnsi="Cambria"/>
                <w:color w:val="000000"/>
                <w:lang w:val="sr-Cyrl-RS" w:eastAsia="sr-Latn-CS"/>
              </w:rPr>
              <w:t>Како су се Срби борили против Византинаца?“ а потом им поставља питања која се налазе испод текста и проверава како су разумели прочитано:</w:t>
            </w:r>
          </w:p>
          <w:p w14:paraId="31AA0BA4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Из чега се састојала тактика Срба?</w:t>
            </w:r>
          </w:p>
          <w:p w14:paraId="1CB23EB1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Каквим су се оружјем Срби користили?</w:t>
            </w:r>
          </w:p>
          <w:p w14:paraId="30CC1699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аутор овог извора описује призор поражене српске војске?</w:t>
            </w:r>
          </w:p>
          <w:p w14:paraId="2C0D9E53" w14:textId="436B3DFB" w:rsidR="00D17265" w:rsidRPr="00D17265" w:rsidRDefault="00D17265" w:rsidP="00D17265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крају наставник сао</w:t>
            </w:r>
            <w:r w:rsidR="00E9763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штава да Дукља достиже врхунац моћи за време краља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Бодина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(1081-1101), описује његову владавину и слабљење и пропаст Дукље после његове смрти.</w:t>
            </w:r>
          </w:p>
          <w:p w14:paraId="03C49CB5" w14:textId="77777777" w:rsidR="007C2B7B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C65CD2D" w14:textId="339D193F" w:rsidR="00D17265" w:rsidRDefault="00D1726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Током излагања наставник 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 xml:space="preserve">кључне садржаје бележи на табли,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 ученици преписују у своје свеске.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1ED056FE" w:rsidR="000D414C" w:rsidRPr="008A2BED" w:rsidRDefault="007E3FCE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67CE18FE" w14:textId="6009791E" w:rsidR="00D17265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D17265">
              <w:rPr>
                <w:rFonts w:ascii="Cambria" w:hAnsi="Cambria"/>
                <w:color w:val="000000"/>
                <w:lang w:val="sr-Cyrl-CS" w:eastAsia="sr-Latn-CS"/>
              </w:rPr>
              <w:t xml:space="preserve">поставља ученицима питања из одељка лекције „Провери своје знање“ на страни 64 уџбеника. Шести и седми задатак ученици раде у уџбенику, повезују линијама личности и </w:t>
            </w:r>
            <w:r w:rsidR="00B96C8C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 w:rsidR="00D17265">
              <w:rPr>
                <w:rFonts w:ascii="Cambria" w:hAnsi="Cambria"/>
                <w:color w:val="000000"/>
                <w:lang w:val="sr-Cyrl-CS" w:eastAsia="sr-Latn-CS"/>
              </w:rPr>
              <w:t>ојмове који описују њихов значај и улогу и разврставају на временској ленти догађаје и личности</w:t>
            </w:r>
            <w:r w:rsidR="00B96C8C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87BC438" w14:textId="77777777" w:rsidR="00B1193D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2D10DD8" w14:textId="734E6E95" w:rsidR="00B1193D" w:rsidRPr="00B1193D" w:rsidRDefault="00B1193D" w:rsidP="00B119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задаје ученицима да у своје историјске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 xml:space="preserve"> речнике упишу кључне појмове из ове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лекције и непознате речи са објашњењима.</w:t>
            </w:r>
          </w:p>
          <w:p w14:paraId="00A3F429" w14:textId="18855674" w:rsidR="00927055" w:rsidRPr="00927055" w:rsidRDefault="00927055" w:rsidP="00927055">
            <w:pPr>
              <w:ind w:left="36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E97635">
        <w:trPr>
          <w:trHeight w:val="983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E97635">
        <w:trPr>
          <w:trHeight w:val="112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A8B90FB" w14:textId="77777777" w:rsidR="00F7057F" w:rsidRDefault="00F7057F">
      <w:pPr>
        <w:rPr>
          <w:rFonts w:ascii="Times New Roman" w:hAnsi="Times New Roman"/>
        </w:rPr>
      </w:pPr>
    </w:p>
    <w:p w14:paraId="15E5C4C2" w14:textId="453B1DDD" w:rsidR="00B1193D" w:rsidRPr="00E97635" w:rsidRDefault="009A46F8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E97635">
        <w:rPr>
          <w:rFonts w:ascii="Cambria" w:hAnsi="Cambria"/>
          <w:b/>
          <w:bCs/>
          <w:sz w:val="24"/>
          <w:szCs w:val="24"/>
          <w:lang w:val="sr-Cyrl-RS"/>
        </w:rPr>
        <w:t>ИЗГЛЕД ТАБЛЕ</w:t>
      </w:r>
    </w:p>
    <w:p w14:paraId="3A00A15C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AB9FE60" w14:textId="77777777" w:rsidR="00B1193D" w:rsidRDefault="00B1193D">
      <w:pPr>
        <w:rPr>
          <w:rFonts w:ascii="Cambria" w:hAnsi="Cambria"/>
          <w:sz w:val="24"/>
          <w:szCs w:val="24"/>
          <w:lang w:val="sr-Cyrl-RS"/>
        </w:rPr>
      </w:pPr>
    </w:p>
    <w:p w14:paraId="7991046E" w14:textId="330E54E5" w:rsidR="00FF029F" w:rsidRPr="00E97635" w:rsidRDefault="009A46F8" w:rsidP="00E97635">
      <w:pPr>
        <w:jc w:val="center"/>
        <w:rPr>
          <w:rFonts w:ascii="Cambria" w:hAnsi="Cambria"/>
          <w:b/>
          <w:sz w:val="28"/>
          <w:szCs w:val="28"/>
          <w:lang w:val="sr-Cyrl-RS"/>
        </w:rPr>
      </w:pPr>
      <w:r w:rsidRPr="00466A45">
        <w:rPr>
          <w:rFonts w:ascii="Cambria" w:hAnsi="Cambria"/>
          <w:b/>
          <w:sz w:val="28"/>
          <w:szCs w:val="28"/>
          <w:lang w:val="sr-Cyrl-RS"/>
        </w:rPr>
        <w:t>КАКО СЕ ОДВИЈАЛА ИСТОРИЈА СРБА У РАНОМ СРЕДЊЕМ ВЕКУ?</w:t>
      </w:r>
    </w:p>
    <w:p w14:paraId="4B63F5EF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54DEA2F8" w14:textId="54FAF1ED" w:rsidR="00FF029F" w:rsidRDefault="009A46F8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ИЗВОРИ:</w:t>
      </w:r>
    </w:p>
    <w:p w14:paraId="7B9D19FD" w14:textId="7AC2114F" w:rsidR="009A46F8" w:rsidRDefault="00466A45" w:rsidP="009A46F8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i/>
          <w:sz w:val="24"/>
          <w:szCs w:val="24"/>
          <w:lang w:val="sr-Cyrl-RS"/>
        </w:rPr>
        <w:t>„</w:t>
      </w:r>
      <w:r w:rsidR="009A46F8" w:rsidRPr="00466A45">
        <w:rPr>
          <w:rFonts w:ascii="Cambria" w:hAnsi="Cambria"/>
          <w:i/>
          <w:sz w:val="24"/>
          <w:szCs w:val="24"/>
          <w:lang w:val="sr-Cyrl-RS"/>
        </w:rPr>
        <w:t>Анали франачког краљевства</w:t>
      </w:r>
      <w:r>
        <w:rPr>
          <w:rFonts w:ascii="Cambria" w:hAnsi="Cambria"/>
          <w:i/>
          <w:sz w:val="24"/>
          <w:szCs w:val="24"/>
          <w:lang w:val="sr-Cyrl-RS"/>
        </w:rPr>
        <w:t>“</w:t>
      </w:r>
      <w:r w:rsidR="009A46F8">
        <w:rPr>
          <w:rFonts w:ascii="Cambria" w:hAnsi="Cambria"/>
          <w:sz w:val="24"/>
          <w:szCs w:val="24"/>
          <w:lang w:val="sr-Cyrl-RS"/>
        </w:rPr>
        <w:t xml:space="preserve"> , </w:t>
      </w:r>
      <w:proofErr w:type="spellStart"/>
      <w:r w:rsidR="009A46F8">
        <w:rPr>
          <w:rFonts w:ascii="Cambria" w:hAnsi="Cambria"/>
          <w:sz w:val="24"/>
          <w:szCs w:val="24"/>
          <w:lang w:val="sr-Cyrl-RS"/>
        </w:rPr>
        <w:t>Ајнхард</w:t>
      </w:r>
      <w:proofErr w:type="spellEnd"/>
    </w:p>
    <w:p w14:paraId="5799D047" w14:textId="7DD03014" w:rsidR="009A46F8" w:rsidRDefault="00466A45" w:rsidP="009A46F8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i/>
          <w:sz w:val="24"/>
          <w:szCs w:val="24"/>
          <w:lang w:val="sr-Cyrl-RS"/>
        </w:rPr>
        <w:t>„</w:t>
      </w:r>
      <w:r w:rsidR="009A46F8" w:rsidRPr="00466A45">
        <w:rPr>
          <w:rFonts w:ascii="Cambria" w:hAnsi="Cambria"/>
          <w:i/>
          <w:sz w:val="24"/>
          <w:szCs w:val="24"/>
          <w:lang w:val="sr-Cyrl-RS"/>
        </w:rPr>
        <w:t>О управљању царством</w:t>
      </w:r>
      <w:r>
        <w:rPr>
          <w:rFonts w:ascii="Cambria" w:hAnsi="Cambria"/>
          <w:i/>
          <w:sz w:val="24"/>
          <w:szCs w:val="24"/>
          <w:lang w:val="sr-Cyrl-RS"/>
        </w:rPr>
        <w:t>“</w:t>
      </w:r>
      <w:r w:rsidR="009A46F8">
        <w:rPr>
          <w:rFonts w:ascii="Cambria" w:hAnsi="Cambria"/>
          <w:sz w:val="24"/>
          <w:szCs w:val="24"/>
          <w:lang w:val="sr-Cyrl-RS"/>
        </w:rPr>
        <w:t xml:space="preserve">, Константин </w:t>
      </w:r>
      <w:proofErr w:type="spellStart"/>
      <w:r w:rsidR="009A46F8">
        <w:rPr>
          <w:rFonts w:ascii="Cambria" w:hAnsi="Cambria"/>
          <w:sz w:val="24"/>
          <w:szCs w:val="24"/>
          <w:lang w:val="sr-Cyrl-RS"/>
        </w:rPr>
        <w:t>Порфирогенит</w:t>
      </w:r>
      <w:proofErr w:type="spellEnd"/>
    </w:p>
    <w:p w14:paraId="797544A5" w14:textId="77777777" w:rsidR="009A46F8" w:rsidRDefault="009A46F8" w:rsidP="009A46F8">
      <w:pPr>
        <w:rPr>
          <w:rFonts w:ascii="Cambria" w:hAnsi="Cambria"/>
          <w:sz w:val="24"/>
          <w:szCs w:val="24"/>
          <w:lang w:val="sr-Cyrl-RS"/>
        </w:rPr>
      </w:pPr>
    </w:p>
    <w:p w14:paraId="7665A353" w14:textId="393CE812" w:rsidR="00466A45" w:rsidRPr="00466A45" w:rsidRDefault="00466A45" w:rsidP="00466A45">
      <w:pPr>
        <w:spacing w:after="240"/>
        <w:jc w:val="center"/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t>СРБИЈА</w:t>
      </w:r>
    </w:p>
    <w:p w14:paraId="24A98328" w14:textId="4F221987" w:rsidR="009A46F8" w:rsidRDefault="009A46F8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ВИШЕСЛАВ (крај </w:t>
      </w:r>
      <w:r w:rsidR="00466A45">
        <w:rPr>
          <w:rFonts w:ascii="Cambria" w:hAnsi="Cambria"/>
          <w:sz w:val="24"/>
          <w:szCs w:val="24"/>
          <w:lang w:val="sr-Latn-RS"/>
        </w:rPr>
        <w:t xml:space="preserve">VIII </w:t>
      </w:r>
      <w:r>
        <w:rPr>
          <w:rFonts w:ascii="Cambria" w:hAnsi="Cambria"/>
          <w:sz w:val="24"/>
          <w:szCs w:val="24"/>
          <w:lang w:val="sr-Cyrl-RS"/>
        </w:rPr>
        <w:t>века)</w:t>
      </w:r>
    </w:p>
    <w:p w14:paraId="161955C0" w14:textId="410DF2A2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1B482328" w14:textId="03EBEA50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РАДОСЛАВ</w:t>
      </w:r>
    </w:p>
    <w:p w14:paraId="3979778B" w14:textId="31384F39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0C88B83C" w14:textId="3CD60CE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ПРОСИГОЈ</w:t>
      </w:r>
    </w:p>
    <w:p w14:paraId="74109FF9" w14:textId="55A5B89D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7ABA57C7" w14:textId="2B74DD8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ВЛАСТИМИР (око 830-851)</w:t>
      </w:r>
    </w:p>
    <w:p w14:paraId="3D63F3AA" w14:textId="3350F0E4" w:rsidR="009A46F8" w:rsidRPr="00466A45" w:rsidRDefault="00466A45" w:rsidP="00466A45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3E879640" w14:textId="64A2E658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ЧАСЛАВ КЛОНИМИРОВИЋ (927-950)</w:t>
      </w:r>
    </w:p>
    <w:p w14:paraId="729BF8C1" w14:textId="77777777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586B9CE7" w14:textId="77777777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336F2914" w14:textId="6ECFD1C3" w:rsidR="009A46F8" w:rsidRPr="00E97635" w:rsidRDefault="009A46F8" w:rsidP="009A46F8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E97635">
        <w:rPr>
          <w:rFonts w:ascii="Cambria" w:hAnsi="Cambria"/>
          <w:b/>
          <w:bCs/>
          <w:sz w:val="24"/>
          <w:szCs w:val="24"/>
          <w:lang w:val="sr-Cyrl-RS"/>
        </w:rPr>
        <w:t>СРПСКЕ ЗЕМЉЕ:</w:t>
      </w:r>
    </w:p>
    <w:p w14:paraId="1A73FD79" w14:textId="2D371A53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Србија (Рашка)</w:t>
      </w:r>
    </w:p>
    <w:p w14:paraId="6E4376F2" w14:textId="481857AC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Дукља,</w:t>
      </w:r>
    </w:p>
    <w:p w14:paraId="35F9B819" w14:textId="2DC60D05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proofErr w:type="spellStart"/>
      <w:r>
        <w:rPr>
          <w:rFonts w:ascii="Cambria" w:hAnsi="Cambria"/>
          <w:sz w:val="24"/>
          <w:szCs w:val="24"/>
          <w:lang w:val="sr-Cyrl-RS"/>
        </w:rPr>
        <w:t>Травунија</w:t>
      </w:r>
      <w:proofErr w:type="spellEnd"/>
      <w:r>
        <w:rPr>
          <w:rFonts w:ascii="Cambria" w:hAnsi="Cambria"/>
          <w:sz w:val="24"/>
          <w:szCs w:val="24"/>
          <w:lang w:val="sr-Cyrl-RS"/>
        </w:rPr>
        <w:t>,</w:t>
      </w:r>
    </w:p>
    <w:p w14:paraId="68E82AFD" w14:textId="4B7BF005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proofErr w:type="spellStart"/>
      <w:r>
        <w:rPr>
          <w:rFonts w:ascii="Cambria" w:hAnsi="Cambria"/>
          <w:sz w:val="24"/>
          <w:szCs w:val="24"/>
          <w:lang w:val="sr-Cyrl-RS"/>
        </w:rPr>
        <w:t>Захумље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и </w:t>
      </w:r>
    </w:p>
    <w:p w14:paraId="21EE3BE1" w14:textId="4640DB3E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proofErr w:type="spellStart"/>
      <w:r>
        <w:rPr>
          <w:rFonts w:ascii="Cambria" w:hAnsi="Cambria"/>
          <w:sz w:val="24"/>
          <w:szCs w:val="24"/>
          <w:lang w:val="sr-Cyrl-RS"/>
        </w:rPr>
        <w:t>Паганија</w:t>
      </w:r>
      <w:proofErr w:type="spellEnd"/>
    </w:p>
    <w:p w14:paraId="6A3A205D" w14:textId="77777777" w:rsidR="00466A45" w:rsidRDefault="00466A45" w:rsidP="00466A45">
      <w:pPr>
        <w:pStyle w:val="ListParagraph"/>
        <w:rPr>
          <w:rFonts w:ascii="Cambria" w:hAnsi="Cambria"/>
          <w:sz w:val="24"/>
          <w:szCs w:val="24"/>
          <w:lang w:val="sr-Cyrl-RS"/>
        </w:rPr>
      </w:pPr>
    </w:p>
    <w:p w14:paraId="52F88532" w14:textId="231AC135" w:rsidR="00466A45" w:rsidRPr="00E97635" w:rsidRDefault="00466A45" w:rsidP="00466A45">
      <w:pPr>
        <w:pStyle w:val="ListParagraph"/>
        <w:ind w:left="0"/>
        <w:jc w:val="center"/>
        <w:rPr>
          <w:rFonts w:ascii="Cambria" w:hAnsi="Cambria"/>
          <w:b/>
          <w:bCs/>
          <w:sz w:val="28"/>
          <w:szCs w:val="28"/>
          <w:lang w:val="sr-Cyrl-RS"/>
        </w:rPr>
      </w:pPr>
      <w:r w:rsidRPr="00E97635">
        <w:rPr>
          <w:rFonts w:ascii="Cambria" w:hAnsi="Cambria"/>
          <w:b/>
          <w:bCs/>
          <w:sz w:val="28"/>
          <w:szCs w:val="28"/>
          <w:lang w:val="sr-Cyrl-RS"/>
        </w:rPr>
        <w:t>ДУКЉА</w:t>
      </w:r>
    </w:p>
    <w:p w14:paraId="539838AF" w14:textId="5472D343" w:rsidR="009A46F8" w:rsidRDefault="009A46F8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ЈОВАН ВЛАДИМИР (1000-1016)</w:t>
      </w:r>
    </w:p>
    <w:p w14:paraId="2A19E560" w14:textId="2DCBBD64" w:rsidR="009A46F8" w:rsidRPr="00466A45" w:rsidRDefault="009A46F8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466A45"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11571F26" w14:textId="3E816BE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СТЕФАН ВОЈИСЛАВ (1035-1055)     </w:t>
      </w:r>
    </w:p>
    <w:p w14:paraId="0615DA43" w14:textId="7BA27EFB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6CB3BC04" w14:textId="00BA654F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МИХАИЛО</w:t>
      </w:r>
      <w:r w:rsidR="00466A45">
        <w:rPr>
          <w:rFonts w:ascii="Cambria" w:hAnsi="Cambria"/>
          <w:sz w:val="24"/>
          <w:szCs w:val="24"/>
          <w:lang w:val="sr-Cyrl-RS"/>
        </w:rPr>
        <w:t xml:space="preserve"> (1055-1081)</w:t>
      </w:r>
    </w:p>
    <w:p w14:paraId="2DEA660E" w14:textId="6C471AA1" w:rsidR="00466A45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2D7BE1A0" w14:textId="780333E2" w:rsidR="00466A45" w:rsidRPr="009A46F8" w:rsidRDefault="00466A45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БОДИН (1081-1101)</w:t>
      </w:r>
    </w:p>
    <w:p w14:paraId="7063AEAF" w14:textId="314D1453" w:rsidR="00FF029F" w:rsidRPr="00FF029F" w:rsidRDefault="00FF029F" w:rsidP="00FF029F">
      <w:pPr>
        <w:rPr>
          <w:rFonts w:ascii="Cambria" w:hAnsi="Cambria"/>
          <w:b/>
          <w:color w:val="000000"/>
          <w:lang w:val="sr-Cyrl-CS" w:eastAsia="sr-Latn-CS"/>
        </w:rPr>
      </w:pPr>
      <w:bookmarkStart w:id="0" w:name="_GoBack"/>
      <w:bookmarkEnd w:id="0"/>
    </w:p>
    <w:sectPr w:rsidR="00FF029F" w:rsidRPr="00FF029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5AE1C" w14:textId="77777777" w:rsidR="008238E7" w:rsidRDefault="008238E7" w:rsidP="00E212C9">
      <w:r>
        <w:separator/>
      </w:r>
    </w:p>
  </w:endnote>
  <w:endnote w:type="continuationSeparator" w:id="0">
    <w:p w14:paraId="40BD9723" w14:textId="77777777" w:rsidR="008238E7" w:rsidRDefault="008238E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54772" w14:textId="77777777" w:rsidR="008238E7" w:rsidRDefault="008238E7" w:rsidP="00E212C9">
      <w:r>
        <w:separator/>
      </w:r>
    </w:p>
  </w:footnote>
  <w:footnote w:type="continuationSeparator" w:id="0">
    <w:p w14:paraId="299E5B48" w14:textId="77777777" w:rsidR="008238E7" w:rsidRDefault="008238E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F7097"/>
    <w:multiLevelType w:val="hybridMultilevel"/>
    <w:tmpl w:val="2BF6C098"/>
    <w:lvl w:ilvl="0" w:tplc="26B8B578">
      <w:start w:val="1"/>
      <w:numFmt w:val="bullet"/>
      <w:lvlText w:val="-"/>
      <w:lvlJc w:val="left"/>
      <w:pPr>
        <w:ind w:left="110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F56"/>
    <w:rsid w:val="001C7475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A2AD0"/>
    <w:rsid w:val="002A3B85"/>
    <w:rsid w:val="002A606B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03C5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3FCE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8E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96C8C"/>
    <w:rsid w:val="00BA2034"/>
    <w:rsid w:val="00BB37B2"/>
    <w:rsid w:val="00BB5D22"/>
    <w:rsid w:val="00BC0937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97635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1064"/>
    <w:rsid w:val="00F1226F"/>
    <w:rsid w:val="00F168F6"/>
    <w:rsid w:val="00F22CA4"/>
    <w:rsid w:val="00F24AA7"/>
    <w:rsid w:val="00F3129A"/>
    <w:rsid w:val="00F31D56"/>
    <w:rsid w:val="00F37AE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4E96"/>
    <w:rsid w:val="00FA50D8"/>
    <w:rsid w:val="00FA7EE5"/>
    <w:rsid w:val="00FB02BC"/>
    <w:rsid w:val="00FB0EAD"/>
    <w:rsid w:val="00FB45F4"/>
    <w:rsid w:val="00FC342E"/>
    <w:rsid w:val="00FC7459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E1CEF-3B16-4799-B9A8-1F835025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3282</TotalTime>
  <Pages>3</Pages>
  <Words>802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93</cp:revision>
  <dcterms:created xsi:type="dcterms:W3CDTF">2018-06-13T13:01:00Z</dcterms:created>
  <dcterms:modified xsi:type="dcterms:W3CDTF">2019-08-21T09:42:00Z</dcterms:modified>
</cp:coreProperties>
</file>